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11E92">
      <w:pPr>
        <w:tabs>
          <w:tab w:val="left" w:pos="7513"/>
          <w:tab w:val="left" w:pos="7655"/>
          <w:tab w:val="left" w:pos="7938"/>
        </w:tabs>
        <w:spacing w:line="62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14:paraId="14C6C2DE">
      <w:pPr>
        <w:tabs>
          <w:tab w:val="left" w:pos="7513"/>
          <w:tab w:val="left" w:pos="7655"/>
          <w:tab w:val="left" w:pos="7938"/>
        </w:tabs>
        <w:spacing w:line="620" w:lineRule="exact"/>
        <w:jc w:val="center"/>
        <w:rPr>
          <w:rFonts w:hint="default" w:ascii="Times New Roman" w:hAnsi="Times New Roman" w:eastAsia="方正小标宋简体" w:cs="Times New Roman"/>
          <w:sz w:val="44"/>
          <w:szCs w:val="44"/>
        </w:rPr>
      </w:pPr>
      <w:bookmarkStart w:id="0" w:name="_GoBack"/>
      <w:r>
        <w:rPr>
          <w:rFonts w:hint="eastAsia" w:ascii="Times New Roman" w:hAnsi="Times New Roman" w:eastAsia="方正小标宋简体" w:cs="Times New Roman"/>
          <w:sz w:val="44"/>
          <w:szCs w:val="44"/>
          <w:lang w:eastAsia="zh-CN"/>
        </w:rPr>
        <w:t>成都市</w:t>
      </w:r>
      <w:r>
        <w:rPr>
          <w:rFonts w:hint="default" w:ascii="Times New Roman" w:hAnsi="Times New Roman" w:eastAsia="方正小标宋简体" w:cs="Times New Roman"/>
          <w:sz w:val="44"/>
          <w:szCs w:val="44"/>
        </w:rPr>
        <w:t>重点产业链清单目录</w:t>
      </w:r>
      <w:bookmarkEnd w:id="0"/>
    </w:p>
    <w:p w14:paraId="6A96D640">
      <w:pPr>
        <w:pStyle w:val="5"/>
        <w:rPr>
          <w:rFonts w:hint="default"/>
        </w:rPr>
      </w:pPr>
    </w:p>
    <w:tbl>
      <w:tblPr>
        <w:tblStyle w:val="3"/>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3790"/>
        <w:gridCol w:w="3260"/>
      </w:tblGrid>
      <w:tr w14:paraId="63BC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6" w:type="dxa"/>
            <w:vAlign w:val="center"/>
          </w:tcPr>
          <w:p w14:paraId="7660DDE1">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黑体" w:hAnsi="黑体" w:eastAsia="黑体" w:cs="黑体"/>
                <w:bCs/>
                <w:sz w:val="28"/>
                <w:szCs w:val="28"/>
              </w:rPr>
            </w:pPr>
            <w:r>
              <w:rPr>
                <w:rFonts w:hint="eastAsia" w:ascii="黑体" w:hAnsi="黑体" w:eastAsia="黑体" w:cs="黑体"/>
                <w:bCs/>
                <w:sz w:val="28"/>
                <w:szCs w:val="28"/>
              </w:rPr>
              <w:t>产业生态圈</w:t>
            </w:r>
          </w:p>
        </w:tc>
        <w:tc>
          <w:tcPr>
            <w:tcW w:w="3790" w:type="dxa"/>
            <w:vAlign w:val="center"/>
          </w:tcPr>
          <w:p w14:paraId="2286971A">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黑体" w:hAnsi="黑体" w:eastAsia="黑体" w:cs="黑体"/>
                <w:bCs/>
                <w:sz w:val="28"/>
                <w:szCs w:val="28"/>
              </w:rPr>
            </w:pPr>
            <w:r>
              <w:rPr>
                <w:rFonts w:hint="eastAsia" w:ascii="黑体" w:hAnsi="黑体" w:eastAsia="黑体" w:cs="黑体"/>
                <w:bCs/>
                <w:sz w:val="28"/>
                <w:szCs w:val="28"/>
              </w:rPr>
              <w:t>重点产业链</w:t>
            </w:r>
          </w:p>
        </w:tc>
        <w:tc>
          <w:tcPr>
            <w:tcW w:w="3260" w:type="dxa"/>
            <w:vAlign w:val="center"/>
          </w:tcPr>
          <w:p w14:paraId="06534D16">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黑体" w:hAnsi="黑体" w:eastAsia="黑体" w:cs="黑体"/>
                <w:bCs/>
                <w:sz w:val="28"/>
                <w:szCs w:val="28"/>
                <w:lang w:eastAsia="zh-CN"/>
              </w:rPr>
            </w:pPr>
            <w:r>
              <w:rPr>
                <w:rFonts w:hint="eastAsia" w:ascii="黑体" w:hAnsi="黑体" w:eastAsia="黑体" w:cs="黑体"/>
                <w:bCs/>
                <w:sz w:val="28"/>
                <w:szCs w:val="28"/>
                <w:lang w:eastAsia="zh-CN"/>
              </w:rPr>
              <w:t>牵头部门</w:t>
            </w:r>
          </w:p>
        </w:tc>
      </w:tr>
      <w:tr w14:paraId="4A576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6" w:type="dxa"/>
            <w:vMerge w:val="restart"/>
            <w:vAlign w:val="center"/>
          </w:tcPr>
          <w:p w14:paraId="23646117">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rPr>
              <w:t>．</w:t>
            </w:r>
            <w:r>
              <w:rPr>
                <w:rFonts w:hint="default" w:ascii="Times New Roman" w:hAnsi="Times New Roman" w:eastAsia="仿宋_GB2312" w:cs="Times New Roman"/>
                <w:sz w:val="28"/>
                <w:szCs w:val="28"/>
              </w:rPr>
              <w:t>电子信息</w:t>
            </w:r>
          </w:p>
        </w:tc>
        <w:tc>
          <w:tcPr>
            <w:tcW w:w="3790" w:type="dxa"/>
            <w:vAlign w:val="center"/>
          </w:tcPr>
          <w:p w14:paraId="6003466E">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（1）集成电路</w:t>
            </w:r>
          </w:p>
        </w:tc>
        <w:tc>
          <w:tcPr>
            <w:tcW w:w="3260" w:type="dxa"/>
            <w:vMerge w:val="restart"/>
            <w:vAlign w:val="center"/>
          </w:tcPr>
          <w:p w14:paraId="080644A6">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市经信局市新经济委</w:t>
            </w:r>
          </w:p>
        </w:tc>
      </w:tr>
      <w:tr w14:paraId="3536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6" w:type="dxa"/>
            <w:vMerge w:val="continue"/>
            <w:vAlign w:val="center"/>
          </w:tcPr>
          <w:p w14:paraId="06EAD03E">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8"/>
                <w:szCs w:val="28"/>
              </w:rPr>
            </w:pPr>
          </w:p>
        </w:tc>
        <w:tc>
          <w:tcPr>
            <w:tcW w:w="3790" w:type="dxa"/>
            <w:vAlign w:val="center"/>
          </w:tcPr>
          <w:p w14:paraId="410961A6">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（2）新型显示</w:t>
            </w:r>
          </w:p>
        </w:tc>
        <w:tc>
          <w:tcPr>
            <w:tcW w:w="3260" w:type="dxa"/>
            <w:vMerge w:val="continue"/>
            <w:vAlign w:val="center"/>
          </w:tcPr>
          <w:p w14:paraId="15C93322">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8"/>
                <w:szCs w:val="28"/>
              </w:rPr>
            </w:pPr>
          </w:p>
        </w:tc>
      </w:tr>
      <w:tr w14:paraId="588C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6" w:type="dxa"/>
            <w:vMerge w:val="continue"/>
            <w:vAlign w:val="center"/>
          </w:tcPr>
          <w:p w14:paraId="42234029">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8"/>
                <w:szCs w:val="28"/>
              </w:rPr>
            </w:pPr>
          </w:p>
        </w:tc>
        <w:tc>
          <w:tcPr>
            <w:tcW w:w="3790" w:type="dxa"/>
            <w:vAlign w:val="center"/>
          </w:tcPr>
          <w:p w14:paraId="496AEAD9">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（3）智能终端</w:t>
            </w:r>
          </w:p>
        </w:tc>
        <w:tc>
          <w:tcPr>
            <w:tcW w:w="3260" w:type="dxa"/>
            <w:vMerge w:val="continue"/>
            <w:vAlign w:val="center"/>
          </w:tcPr>
          <w:p w14:paraId="03B9BF0A">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8"/>
                <w:szCs w:val="28"/>
              </w:rPr>
            </w:pPr>
          </w:p>
        </w:tc>
      </w:tr>
      <w:tr w14:paraId="6C95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6" w:type="dxa"/>
            <w:vMerge w:val="restart"/>
            <w:vAlign w:val="center"/>
          </w:tcPr>
          <w:p w14:paraId="59584755">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数字经济</w:t>
            </w:r>
          </w:p>
        </w:tc>
        <w:tc>
          <w:tcPr>
            <w:tcW w:w="3790" w:type="dxa"/>
            <w:vAlign w:val="center"/>
          </w:tcPr>
          <w:p w14:paraId="0BAB2CB7">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textAlignment w:val="auto"/>
              <w:rPr>
                <w:rFonts w:hint="eastAsia"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（4）高端软件</w:t>
            </w:r>
            <w:r>
              <w:rPr>
                <w:rFonts w:hint="eastAsia" w:ascii="Times New Roman" w:hAnsi="Times New Roman" w:eastAsia="仿宋_GB2312" w:cs="Times New Roman"/>
                <w:sz w:val="28"/>
                <w:szCs w:val="28"/>
                <w:lang w:eastAsia="zh-CN"/>
              </w:rPr>
              <w:t>与操作系统</w:t>
            </w:r>
          </w:p>
        </w:tc>
        <w:tc>
          <w:tcPr>
            <w:tcW w:w="3260" w:type="dxa"/>
            <w:vMerge w:val="continue"/>
            <w:vAlign w:val="center"/>
          </w:tcPr>
          <w:p w14:paraId="09A07379">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8"/>
                <w:szCs w:val="28"/>
              </w:rPr>
            </w:pPr>
          </w:p>
        </w:tc>
      </w:tr>
      <w:tr w14:paraId="3287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6" w:type="dxa"/>
            <w:vMerge w:val="continue"/>
            <w:vAlign w:val="center"/>
          </w:tcPr>
          <w:p w14:paraId="03C95990">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8"/>
                <w:szCs w:val="28"/>
              </w:rPr>
            </w:pPr>
          </w:p>
        </w:tc>
        <w:tc>
          <w:tcPr>
            <w:tcW w:w="3790" w:type="dxa"/>
            <w:vAlign w:val="center"/>
          </w:tcPr>
          <w:p w14:paraId="6C0E2FBF">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（5）</w:t>
            </w:r>
            <w:r>
              <w:rPr>
                <w:rFonts w:hint="eastAsia" w:ascii="Times New Roman" w:hAnsi="Times New Roman" w:eastAsia="仿宋_GB2312" w:cs="Times New Roman"/>
                <w:sz w:val="28"/>
                <w:szCs w:val="28"/>
                <w:lang w:eastAsia="zh-CN"/>
              </w:rPr>
              <w:t>大数据与人工智能</w:t>
            </w:r>
          </w:p>
          <w:p w14:paraId="60F060C2">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eastAsia="zh-CN"/>
              </w:rPr>
              <w:t>（含车载智能控制系统）</w:t>
            </w:r>
          </w:p>
        </w:tc>
        <w:tc>
          <w:tcPr>
            <w:tcW w:w="3260" w:type="dxa"/>
            <w:vMerge w:val="continue"/>
            <w:vAlign w:val="center"/>
          </w:tcPr>
          <w:p w14:paraId="5FC7745A">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8"/>
                <w:szCs w:val="28"/>
              </w:rPr>
            </w:pPr>
          </w:p>
        </w:tc>
      </w:tr>
      <w:tr w14:paraId="09E4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6" w:type="dxa"/>
            <w:vMerge w:val="continue"/>
            <w:vAlign w:val="center"/>
          </w:tcPr>
          <w:p w14:paraId="1CC9A091">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8"/>
                <w:szCs w:val="28"/>
              </w:rPr>
            </w:pPr>
          </w:p>
        </w:tc>
        <w:tc>
          <w:tcPr>
            <w:tcW w:w="3790" w:type="dxa"/>
            <w:vAlign w:val="center"/>
          </w:tcPr>
          <w:p w14:paraId="574B3635">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（6）工业互联网</w:t>
            </w:r>
          </w:p>
        </w:tc>
        <w:tc>
          <w:tcPr>
            <w:tcW w:w="3260" w:type="dxa"/>
            <w:vMerge w:val="continue"/>
            <w:vAlign w:val="center"/>
          </w:tcPr>
          <w:p w14:paraId="18DA823C">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8"/>
                <w:szCs w:val="28"/>
              </w:rPr>
            </w:pPr>
          </w:p>
        </w:tc>
      </w:tr>
      <w:tr w14:paraId="317C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6" w:type="dxa"/>
            <w:vMerge w:val="continue"/>
            <w:vAlign w:val="center"/>
          </w:tcPr>
          <w:p w14:paraId="138B9147">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8"/>
                <w:szCs w:val="28"/>
              </w:rPr>
            </w:pPr>
          </w:p>
        </w:tc>
        <w:tc>
          <w:tcPr>
            <w:tcW w:w="3790" w:type="dxa"/>
            <w:vAlign w:val="center"/>
          </w:tcPr>
          <w:p w14:paraId="5A649791">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（7）卫星互联网</w:t>
            </w:r>
            <w:r>
              <w:rPr>
                <w:rFonts w:hint="eastAsia" w:ascii="Times New Roman" w:hAnsi="Times New Roman" w:eastAsia="仿宋_GB2312" w:cs="Times New Roman"/>
                <w:sz w:val="28"/>
                <w:szCs w:val="28"/>
                <w:lang w:eastAsia="zh-CN"/>
              </w:rPr>
              <w:t>与卫星应用</w:t>
            </w:r>
          </w:p>
        </w:tc>
        <w:tc>
          <w:tcPr>
            <w:tcW w:w="3260" w:type="dxa"/>
            <w:vMerge w:val="continue"/>
            <w:vAlign w:val="center"/>
          </w:tcPr>
          <w:p w14:paraId="48416917">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8"/>
                <w:szCs w:val="28"/>
              </w:rPr>
            </w:pPr>
          </w:p>
        </w:tc>
      </w:tr>
      <w:tr w14:paraId="7177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6" w:type="dxa"/>
            <w:vMerge w:val="continue"/>
            <w:vAlign w:val="center"/>
          </w:tcPr>
          <w:p w14:paraId="01450FAF">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8"/>
                <w:szCs w:val="28"/>
              </w:rPr>
            </w:pPr>
          </w:p>
        </w:tc>
        <w:tc>
          <w:tcPr>
            <w:tcW w:w="3790" w:type="dxa"/>
            <w:vAlign w:val="center"/>
          </w:tcPr>
          <w:p w14:paraId="5038AB1D">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（8）</w:t>
            </w:r>
            <w:r>
              <w:rPr>
                <w:rFonts w:hint="eastAsia" w:ascii="Times New Roman" w:hAnsi="Times New Roman" w:eastAsia="仿宋_GB2312" w:cs="Times New Roman"/>
                <w:sz w:val="28"/>
                <w:szCs w:val="28"/>
                <w:lang w:eastAsia="zh-CN"/>
              </w:rPr>
              <w:t>金融科技</w:t>
            </w:r>
          </w:p>
        </w:tc>
        <w:tc>
          <w:tcPr>
            <w:tcW w:w="3260" w:type="dxa"/>
            <w:vAlign w:val="center"/>
          </w:tcPr>
          <w:p w14:paraId="626CEE6F">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市委金融办</w:t>
            </w:r>
          </w:p>
        </w:tc>
      </w:tr>
      <w:tr w14:paraId="0D53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6" w:type="dxa"/>
            <w:vMerge w:val="restart"/>
            <w:vAlign w:val="center"/>
          </w:tcPr>
          <w:p w14:paraId="031CC859">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rPr>
              <w:t>．</w:t>
            </w:r>
            <w:r>
              <w:rPr>
                <w:rFonts w:hint="default" w:ascii="Times New Roman" w:hAnsi="Times New Roman" w:eastAsia="仿宋_GB2312" w:cs="Times New Roman"/>
                <w:sz w:val="28"/>
                <w:szCs w:val="28"/>
              </w:rPr>
              <w:t>航空航天</w:t>
            </w:r>
          </w:p>
        </w:tc>
        <w:tc>
          <w:tcPr>
            <w:tcW w:w="3790" w:type="dxa"/>
            <w:vAlign w:val="center"/>
          </w:tcPr>
          <w:p w14:paraId="4FDB373E">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textAlignment w:val="auto"/>
              <w:rPr>
                <w:rFonts w:hint="eastAsia"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（9）航空发动机</w:t>
            </w:r>
          </w:p>
        </w:tc>
        <w:tc>
          <w:tcPr>
            <w:tcW w:w="3260" w:type="dxa"/>
            <w:vMerge w:val="restart"/>
            <w:vAlign w:val="center"/>
          </w:tcPr>
          <w:p w14:paraId="6F258575">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市经信局市新经济委</w:t>
            </w:r>
          </w:p>
          <w:p w14:paraId="564DCC55">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市口岸物流办</w:t>
            </w:r>
          </w:p>
        </w:tc>
      </w:tr>
      <w:tr w14:paraId="0601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6" w:type="dxa"/>
            <w:vMerge w:val="continue"/>
            <w:vAlign w:val="center"/>
          </w:tcPr>
          <w:p w14:paraId="742FA608">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8"/>
                <w:szCs w:val="28"/>
              </w:rPr>
            </w:pPr>
          </w:p>
        </w:tc>
        <w:tc>
          <w:tcPr>
            <w:tcW w:w="3790" w:type="dxa"/>
            <w:vAlign w:val="center"/>
          </w:tcPr>
          <w:p w14:paraId="1C33E56D">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（10）工业无人机</w:t>
            </w:r>
          </w:p>
        </w:tc>
        <w:tc>
          <w:tcPr>
            <w:tcW w:w="3260" w:type="dxa"/>
            <w:vMerge w:val="continue"/>
            <w:vAlign w:val="center"/>
          </w:tcPr>
          <w:p w14:paraId="362504B1">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8"/>
                <w:szCs w:val="28"/>
                <w:lang w:eastAsia="zh-CN"/>
              </w:rPr>
            </w:pPr>
          </w:p>
        </w:tc>
      </w:tr>
      <w:tr w14:paraId="3EF5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6" w:type="dxa"/>
            <w:vMerge w:val="continue"/>
            <w:vAlign w:val="center"/>
          </w:tcPr>
          <w:p w14:paraId="51D933E6">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8"/>
                <w:szCs w:val="28"/>
              </w:rPr>
            </w:pPr>
          </w:p>
        </w:tc>
        <w:tc>
          <w:tcPr>
            <w:tcW w:w="3790" w:type="dxa"/>
            <w:vAlign w:val="center"/>
          </w:tcPr>
          <w:p w14:paraId="12F0D4DE">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11</w:t>
            </w:r>
            <w:r>
              <w:rPr>
                <w:rFonts w:hint="eastAsia" w:ascii="Times New Roman" w:hAnsi="Times New Roman" w:eastAsia="仿宋_GB2312" w:cs="Times New Roman"/>
                <w:sz w:val="28"/>
                <w:szCs w:val="28"/>
                <w:lang w:eastAsia="zh-CN"/>
              </w:rPr>
              <w:t>）大飞机制造与服务</w:t>
            </w:r>
          </w:p>
        </w:tc>
        <w:tc>
          <w:tcPr>
            <w:tcW w:w="3260" w:type="dxa"/>
            <w:vMerge w:val="continue"/>
            <w:vAlign w:val="center"/>
          </w:tcPr>
          <w:p w14:paraId="19725EBD">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eastAsia="zh-CN"/>
              </w:rPr>
            </w:pPr>
          </w:p>
        </w:tc>
      </w:tr>
      <w:tr w14:paraId="5F06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6" w:type="dxa"/>
            <w:vMerge w:val="restart"/>
            <w:vAlign w:val="center"/>
          </w:tcPr>
          <w:p w14:paraId="0D1EB743">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现代</w:t>
            </w:r>
            <w:r>
              <w:rPr>
                <w:rFonts w:hint="default" w:ascii="Times New Roman" w:hAnsi="Times New Roman" w:eastAsia="仿宋_GB2312" w:cs="Times New Roman"/>
                <w:sz w:val="28"/>
                <w:szCs w:val="28"/>
              </w:rPr>
              <w:t>交通</w:t>
            </w:r>
          </w:p>
        </w:tc>
        <w:tc>
          <w:tcPr>
            <w:tcW w:w="3790" w:type="dxa"/>
            <w:vAlign w:val="center"/>
          </w:tcPr>
          <w:p w14:paraId="2754F460">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汽车（</w:t>
            </w:r>
            <w:r>
              <w:rPr>
                <w:rFonts w:hint="default" w:ascii="Times New Roman" w:hAnsi="Times New Roman" w:eastAsia="仿宋_GB2312" w:cs="Times New Roman"/>
                <w:sz w:val="28"/>
                <w:szCs w:val="28"/>
              </w:rPr>
              <w:t>新能源汽车</w:t>
            </w:r>
            <w:r>
              <w:rPr>
                <w:rFonts w:hint="eastAsia" w:ascii="Times New Roman" w:hAnsi="Times New Roman" w:eastAsia="仿宋_GB2312" w:cs="Times New Roman"/>
                <w:sz w:val="28"/>
                <w:szCs w:val="28"/>
                <w:lang w:eastAsia="zh-CN"/>
              </w:rPr>
              <w:t>）</w:t>
            </w:r>
          </w:p>
        </w:tc>
        <w:tc>
          <w:tcPr>
            <w:tcW w:w="3260" w:type="dxa"/>
            <w:vAlign w:val="center"/>
          </w:tcPr>
          <w:p w14:paraId="02AFF57D">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市经信局市新经济委</w:t>
            </w:r>
          </w:p>
          <w:p w14:paraId="470F2B0D">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市交管局</w:t>
            </w:r>
          </w:p>
        </w:tc>
      </w:tr>
      <w:tr w14:paraId="3B76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6" w:type="dxa"/>
            <w:vMerge w:val="continue"/>
            <w:vAlign w:val="center"/>
          </w:tcPr>
          <w:p w14:paraId="06CD5E48">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8"/>
                <w:szCs w:val="28"/>
              </w:rPr>
            </w:pPr>
          </w:p>
        </w:tc>
        <w:tc>
          <w:tcPr>
            <w:tcW w:w="3790" w:type="dxa"/>
            <w:vAlign w:val="center"/>
          </w:tcPr>
          <w:p w14:paraId="3A465B4E">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）轨道交通</w:t>
            </w:r>
          </w:p>
        </w:tc>
        <w:tc>
          <w:tcPr>
            <w:tcW w:w="3260" w:type="dxa"/>
            <w:vAlign w:val="center"/>
          </w:tcPr>
          <w:p w14:paraId="29ADFCAA">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市经信局市新经济委</w:t>
            </w:r>
          </w:p>
          <w:p w14:paraId="7746F812">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市交通运输局</w:t>
            </w:r>
          </w:p>
        </w:tc>
      </w:tr>
      <w:tr w14:paraId="12C3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6" w:type="dxa"/>
            <w:vMerge w:val="continue"/>
            <w:vAlign w:val="center"/>
          </w:tcPr>
          <w:p w14:paraId="042E2074">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8"/>
                <w:szCs w:val="28"/>
              </w:rPr>
            </w:pPr>
          </w:p>
        </w:tc>
        <w:tc>
          <w:tcPr>
            <w:tcW w:w="3790" w:type="dxa"/>
            <w:vAlign w:val="center"/>
          </w:tcPr>
          <w:p w14:paraId="40B8782F">
            <w:pPr>
              <w:keepNext w:val="0"/>
              <w:keepLines w:val="0"/>
              <w:pageBreakBefore w:val="0"/>
              <w:numPr>
                <w:ilvl w:val="0"/>
                <w:numId w:val="0"/>
              </w:numPr>
              <w:tabs>
                <w:tab w:val="left" w:pos="7513"/>
                <w:tab w:val="left" w:pos="7655"/>
                <w:tab w:val="left" w:pos="7938"/>
              </w:tabs>
              <w:kinsoku/>
              <w:wordWrap/>
              <w:overflowPunct/>
              <w:topLinePunct w:val="0"/>
              <w:autoSpaceDE/>
              <w:autoSpaceDN/>
              <w:bidi w:val="0"/>
              <w:adjustRightInd/>
              <w:snapToGrid/>
              <w:spacing w:line="420" w:lineRule="exact"/>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低空经济</w:t>
            </w:r>
          </w:p>
        </w:tc>
        <w:tc>
          <w:tcPr>
            <w:tcW w:w="3260" w:type="dxa"/>
            <w:vAlign w:val="center"/>
          </w:tcPr>
          <w:p w14:paraId="0A908484">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市经信局市新经济委</w:t>
            </w:r>
          </w:p>
          <w:p w14:paraId="560BD14E">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市口岸物流办</w:t>
            </w:r>
          </w:p>
          <w:p w14:paraId="1733C7BF">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市交通运输局</w:t>
            </w:r>
          </w:p>
        </w:tc>
      </w:tr>
      <w:tr w14:paraId="6EC5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6" w:type="dxa"/>
            <w:vMerge w:val="continue"/>
            <w:vAlign w:val="center"/>
          </w:tcPr>
          <w:p w14:paraId="4C052C30">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8"/>
                <w:szCs w:val="28"/>
              </w:rPr>
            </w:pPr>
          </w:p>
        </w:tc>
        <w:tc>
          <w:tcPr>
            <w:tcW w:w="3790" w:type="dxa"/>
            <w:vAlign w:val="center"/>
          </w:tcPr>
          <w:p w14:paraId="39BCE1D6">
            <w:pPr>
              <w:keepNext w:val="0"/>
              <w:keepLines w:val="0"/>
              <w:pageBreakBefore w:val="0"/>
              <w:numPr>
                <w:ilvl w:val="0"/>
                <w:numId w:val="0"/>
              </w:numPr>
              <w:tabs>
                <w:tab w:val="left" w:pos="7513"/>
                <w:tab w:val="left" w:pos="7655"/>
                <w:tab w:val="left" w:pos="7938"/>
              </w:tabs>
              <w:kinsoku/>
              <w:wordWrap/>
              <w:overflowPunct/>
              <w:topLinePunct w:val="0"/>
              <w:autoSpaceDE/>
              <w:autoSpaceDN/>
              <w:bidi w:val="0"/>
              <w:adjustRightInd/>
              <w:snapToGrid/>
              <w:spacing w:line="420" w:lineRule="exact"/>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现代物流</w:t>
            </w:r>
          </w:p>
        </w:tc>
        <w:tc>
          <w:tcPr>
            <w:tcW w:w="3260" w:type="dxa"/>
            <w:vAlign w:val="center"/>
          </w:tcPr>
          <w:p w14:paraId="372136DA">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市口岸物流办</w:t>
            </w:r>
          </w:p>
        </w:tc>
      </w:tr>
      <w:tr w14:paraId="1BD9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6" w:type="dxa"/>
            <w:vMerge w:val="restart"/>
            <w:vAlign w:val="center"/>
          </w:tcPr>
          <w:p w14:paraId="6DE2BDA0">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5</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绿色低碳</w:t>
            </w:r>
          </w:p>
        </w:tc>
        <w:tc>
          <w:tcPr>
            <w:tcW w:w="3790" w:type="dxa"/>
            <w:vAlign w:val="center"/>
          </w:tcPr>
          <w:p w14:paraId="3EC2084D">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生态环保</w:t>
            </w:r>
          </w:p>
        </w:tc>
        <w:tc>
          <w:tcPr>
            <w:tcW w:w="3260" w:type="dxa"/>
            <w:vAlign w:val="center"/>
          </w:tcPr>
          <w:p w14:paraId="6C883A8F">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市生态环保局</w:t>
            </w:r>
          </w:p>
          <w:p w14:paraId="021A98A3">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市发改委</w:t>
            </w:r>
          </w:p>
        </w:tc>
      </w:tr>
      <w:tr w14:paraId="40A0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6" w:type="dxa"/>
            <w:vMerge w:val="continue"/>
            <w:vAlign w:val="center"/>
          </w:tcPr>
          <w:p w14:paraId="3A9445D1">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val="en-US" w:eastAsia="zh-CN"/>
              </w:rPr>
            </w:pPr>
          </w:p>
        </w:tc>
        <w:tc>
          <w:tcPr>
            <w:tcW w:w="3790" w:type="dxa"/>
            <w:vAlign w:val="center"/>
          </w:tcPr>
          <w:p w14:paraId="01EDEE98">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新能源</w:t>
            </w:r>
          </w:p>
        </w:tc>
        <w:tc>
          <w:tcPr>
            <w:tcW w:w="3260" w:type="dxa"/>
            <w:vAlign w:val="center"/>
          </w:tcPr>
          <w:p w14:paraId="64795C73">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市生态环保局</w:t>
            </w:r>
          </w:p>
          <w:p w14:paraId="2B680108">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市发改委</w:t>
            </w:r>
          </w:p>
          <w:p w14:paraId="13627D26">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市经信局市新经济委</w:t>
            </w:r>
          </w:p>
        </w:tc>
      </w:tr>
      <w:tr w14:paraId="2704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6" w:type="dxa"/>
            <w:vMerge w:val="continue"/>
            <w:vAlign w:val="center"/>
          </w:tcPr>
          <w:p w14:paraId="4D3C3AAA">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eastAsia="zh-CN"/>
              </w:rPr>
            </w:pPr>
          </w:p>
        </w:tc>
        <w:tc>
          <w:tcPr>
            <w:tcW w:w="3790" w:type="dxa"/>
            <w:vAlign w:val="center"/>
          </w:tcPr>
          <w:p w14:paraId="036991E8">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氢能</w:t>
            </w:r>
          </w:p>
        </w:tc>
        <w:tc>
          <w:tcPr>
            <w:tcW w:w="3260" w:type="dxa"/>
            <w:vAlign w:val="center"/>
          </w:tcPr>
          <w:p w14:paraId="2A518CD9">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市经信局市新经济委</w:t>
            </w:r>
          </w:p>
        </w:tc>
      </w:tr>
      <w:tr w14:paraId="748B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6" w:type="dxa"/>
            <w:vMerge w:val="continue"/>
            <w:vAlign w:val="center"/>
          </w:tcPr>
          <w:p w14:paraId="36552EB8">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eastAsia="zh-CN"/>
              </w:rPr>
            </w:pPr>
          </w:p>
        </w:tc>
        <w:tc>
          <w:tcPr>
            <w:tcW w:w="3790" w:type="dxa"/>
            <w:vAlign w:val="center"/>
          </w:tcPr>
          <w:p w14:paraId="40B14BD9">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新材料</w:t>
            </w:r>
          </w:p>
        </w:tc>
        <w:tc>
          <w:tcPr>
            <w:tcW w:w="3260" w:type="dxa"/>
            <w:vAlign w:val="center"/>
          </w:tcPr>
          <w:p w14:paraId="75863F77">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市经信局市新经济委</w:t>
            </w:r>
          </w:p>
          <w:p w14:paraId="572C6F30">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市住建局</w:t>
            </w:r>
          </w:p>
        </w:tc>
      </w:tr>
      <w:tr w14:paraId="1353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6" w:type="dxa"/>
            <w:vMerge w:val="restart"/>
            <w:vAlign w:val="center"/>
          </w:tcPr>
          <w:p w14:paraId="6C953B39">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6</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大健康</w:t>
            </w:r>
          </w:p>
        </w:tc>
        <w:tc>
          <w:tcPr>
            <w:tcW w:w="3790" w:type="dxa"/>
            <w:vAlign w:val="center"/>
          </w:tcPr>
          <w:p w14:paraId="28DCA64A">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创新药（含中医药）</w:t>
            </w:r>
          </w:p>
        </w:tc>
        <w:tc>
          <w:tcPr>
            <w:tcW w:w="3260" w:type="dxa"/>
            <w:vMerge w:val="restart"/>
            <w:vAlign w:val="center"/>
          </w:tcPr>
          <w:p w14:paraId="7A89E753">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市经信局市新经济委</w:t>
            </w:r>
          </w:p>
          <w:p w14:paraId="195BEB6E">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市卫健委</w:t>
            </w:r>
          </w:p>
          <w:p w14:paraId="7AD3DDFE">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市医保局</w:t>
            </w:r>
          </w:p>
        </w:tc>
      </w:tr>
      <w:tr w14:paraId="5DA9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6" w:type="dxa"/>
            <w:vMerge w:val="continue"/>
            <w:vAlign w:val="center"/>
          </w:tcPr>
          <w:p w14:paraId="650E93A3">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val="en-US" w:eastAsia="zh-CN"/>
              </w:rPr>
            </w:pPr>
          </w:p>
        </w:tc>
        <w:tc>
          <w:tcPr>
            <w:tcW w:w="3790" w:type="dxa"/>
            <w:vAlign w:val="center"/>
          </w:tcPr>
          <w:p w14:paraId="7ABAF005">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21</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高端医疗器械</w:t>
            </w:r>
          </w:p>
        </w:tc>
        <w:tc>
          <w:tcPr>
            <w:tcW w:w="3260" w:type="dxa"/>
            <w:vMerge w:val="continue"/>
            <w:vAlign w:val="center"/>
          </w:tcPr>
          <w:p w14:paraId="1DDBBF86">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8"/>
                <w:szCs w:val="28"/>
                <w:lang w:eastAsia="zh-CN"/>
              </w:rPr>
            </w:pPr>
          </w:p>
        </w:tc>
      </w:tr>
      <w:tr w14:paraId="7A16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6" w:type="dxa"/>
            <w:vMerge w:val="continue"/>
            <w:vAlign w:val="center"/>
          </w:tcPr>
          <w:p w14:paraId="2F24B042">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val="en-US" w:eastAsia="zh-CN"/>
              </w:rPr>
            </w:pPr>
          </w:p>
        </w:tc>
        <w:tc>
          <w:tcPr>
            <w:tcW w:w="3790" w:type="dxa"/>
            <w:vAlign w:val="center"/>
          </w:tcPr>
          <w:p w14:paraId="08365F45">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高端诊疗</w:t>
            </w:r>
          </w:p>
        </w:tc>
        <w:tc>
          <w:tcPr>
            <w:tcW w:w="3260" w:type="dxa"/>
            <w:vAlign w:val="center"/>
          </w:tcPr>
          <w:p w14:paraId="4EF36D73">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市卫健委</w:t>
            </w:r>
          </w:p>
        </w:tc>
      </w:tr>
      <w:tr w14:paraId="0BE4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6" w:type="dxa"/>
            <w:vMerge w:val="restart"/>
            <w:vAlign w:val="center"/>
          </w:tcPr>
          <w:p w14:paraId="597EA13E">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7</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新消费</w:t>
            </w:r>
          </w:p>
        </w:tc>
        <w:tc>
          <w:tcPr>
            <w:tcW w:w="3790" w:type="dxa"/>
            <w:vAlign w:val="center"/>
          </w:tcPr>
          <w:p w14:paraId="05B3D5D6">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）旅游业</w:t>
            </w:r>
          </w:p>
        </w:tc>
        <w:tc>
          <w:tcPr>
            <w:tcW w:w="3260" w:type="dxa"/>
            <w:vAlign w:val="center"/>
          </w:tcPr>
          <w:p w14:paraId="5C893906">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市文广旅局</w:t>
            </w:r>
          </w:p>
        </w:tc>
      </w:tr>
      <w:tr w14:paraId="688C4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6" w:type="dxa"/>
            <w:vMerge w:val="continue"/>
            <w:vAlign w:val="center"/>
          </w:tcPr>
          <w:p w14:paraId="0C17419A">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8"/>
                <w:szCs w:val="28"/>
              </w:rPr>
            </w:pPr>
          </w:p>
        </w:tc>
        <w:tc>
          <w:tcPr>
            <w:tcW w:w="3790" w:type="dxa"/>
            <w:vAlign w:val="center"/>
          </w:tcPr>
          <w:p w14:paraId="61E80423">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）文创</w:t>
            </w:r>
            <w:r>
              <w:rPr>
                <w:rFonts w:hint="default" w:ascii="Times New Roman" w:hAnsi="Times New Roman" w:eastAsia="仿宋_GB2312" w:cs="Times New Roman"/>
                <w:sz w:val="28"/>
                <w:szCs w:val="28"/>
                <w:lang w:eastAsia="zh-CN"/>
              </w:rPr>
              <w:t>业（含</w:t>
            </w:r>
            <w:r>
              <w:rPr>
                <w:rFonts w:hint="eastAsia" w:ascii="Times New Roman" w:hAnsi="Times New Roman" w:eastAsia="仿宋_GB2312" w:cs="Times New Roman"/>
                <w:sz w:val="28"/>
                <w:szCs w:val="28"/>
                <w:lang w:eastAsia="zh-CN"/>
              </w:rPr>
              <w:t>数字文创</w:t>
            </w:r>
            <w:r>
              <w:rPr>
                <w:rFonts w:hint="default" w:ascii="Times New Roman" w:hAnsi="Times New Roman" w:eastAsia="仿宋_GB2312" w:cs="Times New Roman"/>
                <w:sz w:val="28"/>
                <w:szCs w:val="28"/>
                <w:lang w:eastAsia="zh-CN"/>
              </w:rPr>
              <w:t>）</w:t>
            </w:r>
          </w:p>
        </w:tc>
        <w:tc>
          <w:tcPr>
            <w:tcW w:w="3260" w:type="dxa"/>
            <w:vAlign w:val="center"/>
          </w:tcPr>
          <w:p w14:paraId="3DF18D5D">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市委宣传部</w:t>
            </w:r>
          </w:p>
        </w:tc>
      </w:tr>
      <w:tr w14:paraId="63E6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6" w:type="dxa"/>
            <w:vMerge w:val="continue"/>
            <w:vAlign w:val="center"/>
          </w:tcPr>
          <w:p w14:paraId="0764D10D">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8"/>
                <w:szCs w:val="28"/>
              </w:rPr>
            </w:pPr>
          </w:p>
        </w:tc>
        <w:tc>
          <w:tcPr>
            <w:tcW w:w="3790" w:type="dxa"/>
            <w:vAlign w:val="center"/>
          </w:tcPr>
          <w:p w14:paraId="601DACEB">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25</w:t>
            </w:r>
            <w:r>
              <w:rPr>
                <w:rFonts w:hint="eastAsia" w:ascii="Times New Roman" w:hAnsi="Times New Roman" w:eastAsia="仿宋_GB2312" w:cs="Times New Roman"/>
                <w:sz w:val="28"/>
                <w:szCs w:val="28"/>
                <w:lang w:eastAsia="zh-CN"/>
              </w:rPr>
              <w:t>）会展业</w:t>
            </w:r>
          </w:p>
        </w:tc>
        <w:tc>
          <w:tcPr>
            <w:tcW w:w="3260" w:type="dxa"/>
            <w:vAlign w:val="center"/>
          </w:tcPr>
          <w:p w14:paraId="34989C12">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市博览局</w:t>
            </w:r>
          </w:p>
        </w:tc>
      </w:tr>
      <w:tr w14:paraId="6D0B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6" w:type="dxa"/>
            <w:vMerge w:val="continue"/>
            <w:vAlign w:val="center"/>
          </w:tcPr>
          <w:p w14:paraId="2D7C4DB6">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8"/>
                <w:szCs w:val="28"/>
              </w:rPr>
            </w:pPr>
          </w:p>
        </w:tc>
        <w:tc>
          <w:tcPr>
            <w:tcW w:w="3790" w:type="dxa"/>
            <w:vAlign w:val="center"/>
          </w:tcPr>
          <w:p w14:paraId="106E94D4">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体育产业</w:t>
            </w:r>
          </w:p>
        </w:tc>
        <w:tc>
          <w:tcPr>
            <w:tcW w:w="3260" w:type="dxa"/>
            <w:vAlign w:val="center"/>
          </w:tcPr>
          <w:p w14:paraId="57D9A452">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市体育局</w:t>
            </w:r>
          </w:p>
        </w:tc>
      </w:tr>
      <w:tr w14:paraId="33A6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6" w:type="dxa"/>
            <w:vMerge w:val="continue"/>
            <w:vAlign w:val="center"/>
          </w:tcPr>
          <w:p w14:paraId="324A1B44">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8"/>
                <w:szCs w:val="28"/>
              </w:rPr>
            </w:pPr>
          </w:p>
        </w:tc>
        <w:tc>
          <w:tcPr>
            <w:tcW w:w="3790" w:type="dxa"/>
            <w:vAlign w:val="center"/>
          </w:tcPr>
          <w:p w14:paraId="78B25335">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27</w:t>
            </w:r>
            <w:r>
              <w:rPr>
                <w:rFonts w:hint="eastAsia" w:ascii="Times New Roman" w:hAnsi="Times New Roman" w:eastAsia="仿宋_GB2312" w:cs="Times New Roman"/>
                <w:sz w:val="28"/>
                <w:szCs w:val="28"/>
                <w:lang w:eastAsia="zh-CN"/>
              </w:rPr>
              <w:t>）音乐产业</w:t>
            </w:r>
          </w:p>
        </w:tc>
        <w:tc>
          <w:tcPr>
            <w:tcW w:w="3260" w:type="dxa"/>
            <w:vAlign w:val="center"/>
          </w:tcPr>
          <w:p w14:paraId="6D58AD19">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市文广旅局</w:t>
            </w:r>
          </w:p>
        </w:tc>
      </w:tr>
      <w:tr w14:paraId="2E7F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6" w:type="dxa"/>
            <w:vMerge w:val="continue"/>
            <w:vAlign w:val="center"/>
          </w:tcPr>
          <w:p w14:paraId="0978C02F">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8"/>
                <w:szCs w:val="28"/>
              </w:rPr>
            </w:pPr>
          </w:p>
        </w:tc>
        <w:tc>
          <w:tcPr>
            <w:tcW w:w="3790" w:type="dxa"/>
            <w:vAlign w:val="center"/>
          </w:tcPr>
          <w:p w14:paraId="78D38AF8">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28</w:t>
            </w:r>
            <w:r>
              <w:rPr>
                <w:rFonts w:hint="eastAsia" w:ascii="Times New Roman" w:hAnsi="Times New Roman" w:eastAsia="仿宋_GB2312" w:cs="Times New Roman"/>
                <w:sz w:val="28"/>
                <w:szCs w:val="28"/>
                <w:lang w:eastAsia="zh-CN"/>
              </w:rPr>
              <w:t>）美食产业（含</w:t>
            </w:r>
            <w:r>
              <w:rPr>
                <w:rFonts w:hint="default" w:ascii="Times New Roman" w:hAnsi="Times New Roman" w:eastAsia="仿宋_GB2312" w:cs="Times New Roman"/>
                <w:sz w:val="28"/>
                <w:szCs w:val="28"/>
              </w:rPr>
              <w:t>绿色食品</w:t>
            </w:r>
            <w:r>
              <w:rPr>
                <w:rFonts w:hint="eastAsia" w:ascii="Times New Roman" w:hAnsi="Times New Roman" w:eastAsia="仿宋_GB2312" w:cs="Times New Roman"/>
                <w:sz w:val="28"/>
                <w:szCs w:val="28"/>
                <w:lang w:eastAsia="zh-CN"/>
              </w:rPr>
              <w:t>）</w:t>
            </w:r>
          </w:p>
        </w:tc>
        <w:tc>
          <w:tcPr>
            <w:tcW w:w="3260" w:type="dxa"/>
            <w:vAlign w:val="center"/>
          </w:tcPr>
          <w:p w14:paraId="6E1C649D">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市商务局</w:t>
            </w:r>
          </w:p>
          <w:p w14:paraId="50BB9D74">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市经信局市新经济委</w:t>
            </w:r>
          </w:p>
        </w:tc>
      </w:tr>
      <w:tr w14:paraId="344F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6" w:type="dxa"/>
            <w:vMerge w:val="restart"/>
            <w:vAlign w:val="center"/>
          </w:tcPr>
          <w:p w14:paraId="33E8D9FF">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8</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现代农业</w:t>
            </w:r>
          </w:p>
        </w:tc>
        <w:tc>
          <w:tcPr>
            <w:tcW w:w="3790" w:type="dxa"/>
            <w:vAlign w:val="center"/>
          </w:tcPr>
          <w:p w14:paraId="37E1AFA0">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29</w:t>
            </w:r>
            <w:r>
              <w:rPr>
                <w:rFonts w:hint="eastAsia" w:ascii="Times New Roman" w:hAnsi="Times New Roman" w:eastAsia="仿宋_GB2312" w:cs="Times New Roman"/>
                <w:sz w:val="28"/>
                <w:szCs w:val="28"/>
                <w:lang w:eastAsia="zh-CN"/>
              </w:rPr>
              <w:t>）现代种业</w:t>
            </w:r>
          </w:p>
        </w:tc>
        <w:tc>
          <w:tcPr>
            <w:tcW w:w="3260" w:type="dxa"/>
            <w:vMerge w:val="restart"/>
            <w:vAlign w:val="center"/>
          </w:tcPr>
          <w:p w14:paraId="4E3B37F8">
            <w:pPr>
              <w:keepNext w:val="0"/>
              <w:keepLines w:val="0"/>
              <w:pageBreakBefore w:val="0"/>
              <w:tabs>
                <w:tab w:val="left" w:pos="7513"/>
                <w:tab w:val="left" w:pos="7655"/>
                <w:tab w:val="left" w:pos="7938"/>
              </w:tabs>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市农业农村局</w:t>
            </w:r>
          </w:p>
        </w:tc>
      </w:tr>
      <w:tr w14:paraId="392F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6" w:type="dxa"/>
            <w:vMerge w:val="continue"/>
            <w:vAlign w:val="center"/>
          </w:tcPr>
          <w:p w14:paraId="28EE3A11">
            <w:pPr>
              <w:tabs>
                <w:tab w:val="left" w:pos="7513"/>
                <w:tab w:val="left" w:pos="7655"/>
                <w:tab w:val="left" w:pos="7938"/>
              </w:tabs>
              <w:spacing w:line="400" w:lineRule="exact"/>
              <w:rPr>
                <w:rFonts w:hint="default" w:ascii="Times New Roman" w:hAnsi="Times New Roman" w:eastAsia="仿宋_GB2312" w:cs="Times New Roman"/>
                <w:sz w:val="28"/>
                <w:szCs w:val="28"/>
              </w:rPr>
            </w:pPr>
          </w:p>
        </w:tc>
        <w:tc>
          <w:tcPr>
            <w:tcW w:w="3790" w:type="dxa"/>
            <w:vAlign w:val="center"/>
          </w:tcPr>
          <w:p w14:paraId="22A57E31">
            <w:pPr>
              <w:tabs>
                <w:tab w:val="left" w:pos="7513"/>
                <w:tab w:val="left" w:pos="7655"/>
                <w:tab w:val="left" w:pos="7938"/>
              </w:tabs>
              <w:spacing w:line="400" w:lineRule="exact"/>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都市农业</w:t>
            </w:r>
          </w:p>
        </w:tc>
        <w:tc>
          <w:tcPr>
            <w:tcW w:w="3260" w:type="dxa"/>
            <w:vMerge w:val="continue"/>
            <w:vAlign w:val="center"/>
          </w:tcPr>
          <w:p w14:paraId="66BB4C40">
            <w:pPr>
              <w:tabs>
                <w:tab w:val="left" w:pos="7513"/>
                <w:tab w:val="left" w:pos="7655"/>
                <w:tab w:val="left" w:pos="7938"/>
              </w:tabs>
              <w:spacing w:line="400" w:lineRule="exact"/>
              <w:rPr>
                <w:rFonts w:hint="default" w:ascii="Times New Roman" w:hAnsi="Times New Roman" w:eastAsia="仿宋_GB2312" w:cs="Times New Roman"/>
                <w:sz w:val="28"/>
                <w:szCs w:val="28"/>
              </w:rPr>
            </w:pPr>
          </w:p>
        </w:tc>
      </w:tr>
    </w:tbl>
    <w:p w14:paraId="02EE59F1">
      <w:pPr>
        <w:rPr>
          <w:rFonts w:hint="default" w:ascii="Times New Roman" w:hAnsi="Times New Roman" w:eastAsia="黑体" w:cs="Times New Roman"/>
          <w:sz w:val="32"/>
          <w:szCs w:val="32"/>
        </w:rPr>
      </w:pPr>
    </w:p>
    <w:p w14:paraId="641B6684">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Times New Roman" w:hAnsi="Times New Roman" w:eastAsia="仿宋_GB2312" w:cs="Times New Roman"/>
          <w:sz w:val="32"/>
          <w:szCs w:val="32"/>
          <w:lang w:eastAsia="zh-CN"/>
        </w:rPr>
        <w:t>依据：《成都市产业建圈强链工作领导小组关于印发成都市产业建圈强链分工方案和工作专班组建方案的通知》（成产领</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2号</w:t>
      </w:r>
      <w:r>
        <w:rPr>
          <w:rFonts w:hint="eastAsia" w:ascii="Times New Roman" w:hAnsi="Times New Roman" w:eastAsia="仿宋_GB2312" w:cs="Times New Roman"/>
          <w:sz w:val="32"/>
          <w:szCs w:val="32"/>
          <w:lang w:eastAsia="zh-CN"/>
        </w:rPr>
        <w:t>）</w:t>
      </w: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2A30E1-49E6-46A1-B65F-214C820A9EF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C41181B-31E7-4DE8-820C-6D6C5B96BD5B}"/>
  </w:font>
  <w:font w:name="仿宋_GB2312">
    <w:panose1 w:val="02010609030101010101"/>
    <w:charset w:val="86"/>
    <w:family w:val="auto"/>
    <w:pitch w:val="default"/>
    <w:sig w:usb0="00000001" w:usb1="080E0000" w:usb2="00000000" w:usb3="00000000" w:csb0="00040000" w:csb1="00000000"/>
    <w:embedRegular r:id="rId3" w:fontKey="{F61DF938-2D1D-4C89-A21F-30D87304BCD0}"/>
  </w:font>
  <w:font w:name="方正小标宋简体">
    <w:panose1 w:val="02000000000000000000"/>
    <w:charset w:val="86"/>
    <w:family w:val="auto"/>
    <w:pitch w:val="default"/>
    <w:sig w:usb0="00000001" w:usb1="080E0000" w:usb2="00000000" w:usb3="00000000" w:csb0="00040000" w:csb1="00000000"/>
    <w:embedRegular r:id="rId4" w:fontKey="{9E8D6123-AB4E-4E0A-8B06-D32A117C0B9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20655"/>
    <w:rsid w:val="27A20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footer1"/>
    <w:basedOn w:val="1"/>
    <w:qFormat/>
    <w:uiPriority w:val="0"/>
    <w:pPr>
      <w:widowControl/>
      <w:tabs>
        <w:tab w:val="center" w:pos="4153"/>
        <w:tab w:val="right" w:pos="8306"/>
      </w:tabs>
      <w:snapToGrid w:val="0"/>
      <w:spacing w:line="560" w:lineRule="exact"/>
    </w:pPr>
    <w:rPr>
      <w:rFonts w:ascii="Times New Roman" w:hAnsi="Times New Roman" w:eastAsia="仿宋_GB231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2024-11-26T02:12:00Z</dcterms:created>
  <dc:creator>张诗雨</dc:creator>
  <cp:lastModifiedBy>张诗雨</cp:lastModifiedBy>
  <dcterms:modified xsi:type="dcterms:W3CDTF">2024-11-26T02:13:34Z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E09FF4D9A4164B1D8B09A1FEADB97782_11</vt:lpwstr>
  </property>
</Properties>
</file>